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参赛项目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提交</w:t>
      </w:r>
      <w:r>
        <w:rPr>
          <w:rStyle w:val="6"/>
          <w:rFonts w:hint="default" w:ascii="Times New Roman" w:hAnsi="Times New Roman" w:eastAsia="方正小标宋简体" w:cs="Times New Roman"/>
          <w:b w:val="0"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材料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参赛项目应包括但不限于以下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1.项目申报书。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（1）项目概述：项目背景、应用行业、核心优势等。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（2）解决方案：架构设计、功能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、关键技术、数据要素利用方案等。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（3）应用价值：具体应用案例、经济效益、社会效益等。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（4）商业模式：推广模式、市场空间、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项目效益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（5）团队介绍：履历、资质和优势等。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2.现场答辩PPT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.财务报告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.资质证明（营业执照等）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.信用证明（“信用中国”网站、“中国政府采购网”网站等渠道查询的信用记录）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.单位授权书（加盖牵头单位和联合单位（若有）的公章）</w:t>
      </w:r>
    </w:p>
    <w:p>
      <w:pPr>
        <w:pStyle w:val="3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.申报主体责任声明（格式自拟、加盖牵头单位和联合单位（若有）的公章）</w:t>
      </w:r>
    </w:p>
    <w:p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.其他证明材料（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例如：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参赛项目相关的基本资质证明、应用案例证明、知识产权证明等材料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项目评审时需要的介绍材料、可直观展示参赛项目效果的视频、产品解决方案的模型和说明文档等）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B550AE"/>
    <w:rsid w:val="3812222C"/>
    <w:rsid w:val="BFFFF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376</Characters>
  <Lines>0</Lines>
  <Paragraphs>0</Paragraphs>
  <TotalTime>0</TotalTime>
  <ScaleCrop>false</ScaleCrop>
  <LinksUpToDate>false</LinksUpToDate>
  <CharactersWithSpaces>388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2025-06-20T15:53:00Z</dcterms:created>
  <dc:creator>lenovo</dc:creator>
  <cp:lastModifiedBy>柯红乐</cp:lastModifiedBy>
  <dcterms:modified xsi:type="dcterms:W3CDTF">2025-06-26T10:26:09Z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eyJoZGlkIjoiOTFhZTVmOWE2NWZiOTVjODViOTJlNzc4MWQyNTY3MDIiLCJ1c2VySWQiOiIyNzg5NTEzMjUifQ==</vt:lpwstr>
  </property>
  <property fmtid="{D5CDD505-2E9C-101B-9397-08002B2CF9AE}" pid="4" name="ICV">
    <vt:lpwstr>8C88F8F090104CACB97258A7150BBBF3_12</vt:lpwstr>
  </property>
</Properties>
</file>